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Style w:val="6"/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宜昌市市直部分事业单位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高层次人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引进报名表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报考单位：                        报考职位：</w:t>
      </w:r>
    </w:p>
    <w:tbl>
      <w:tblPr>
        <w:tblStyle w:val="4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285"/>
        <w:gridCol w:w="10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报名学历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学位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月毕业于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65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职务或专业技术资格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9491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3618"/>
              </w:tabs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color w:val="auto"/>
                <w:sz w:val="24"/>
                <w:szCs w:val="30"/>
                <w:highlight w:val="none"/>
                <w:lang w:eastAsia="zh-CN"/>
              </w:rPr>
              <w:t>国有企事业单位或非公组织工作经历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电子邮箱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历（含学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）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称 谓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姓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招考单位审查意见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主管部门审查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本人承诺：上述填写内容和提供的相关依据真实，符合招聘公告的报考条件。如有不实，弄虚作假，本人自愿放弃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  <w:lang w:eastAsia="zh-CN"/>
              </w:rPr>
              <w:t>报考资格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</w:pPr>
    </w:p>
    <w:p>
      <w:pPr>
        <w:spacing w:line="24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1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“单位性质”分“国有企业、事业单位、非公组织”。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2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简历从大学本科学习时填起。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3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栏目中无相关内容的填“无”。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Cs/>
          <w:color w:val="auto"/>
          <w:sz w:val="24"/>
          <w:szCs w:val="32"/>
          <w:highlight w:val="none"/>
          <w:lang w:eastAsia="zh-CN"/>
        </w:rPr>
        <w:t>A4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正反打印。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0F56"/>
    <w:rsid w:val="57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2023-06-15T07:30:00Z</dcterms:created>
  <dc:creator>NTKO</dc:creator>
  <cp:lastModifiedBy>NTKO</cp:lastModifiedBy>
  <dcterms:modified xsi:type="dcterms:W3CDTF">2023-06-15T07:30:55Z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207BC60E29274D079DAA2E6D10A772E6</vt:lpwstr>
  </property>
</Properties>
</file>